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52C5B8A3" w:rsidR="00246E91" w:rsidRPr="005F7E1E" w:rsidRDefault="005F7E1E" w:rsidP="005F7E1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F7E1E">
        <w:rPr>
          <w:rFonts w:ascii="Times New Roman" w:hAnsi="Times New Roman"/>
          <w:b/>
          <w:bCs/>
          <w:sz w:val="28"/>
          <w:szCs w:val="28"/>
        </w:rPr>
        <w:t>Отчет по науке</w:t>
      </w:r>
    </w:p>
    <w:p w14:paraId="43EFCD17" w14:textId="23BF9D8C" w:rsidR="005F7E1E" w:rsidRPr="005F7E1E" w:rsidRDefault="005F7E1E" w:rsidP="005F7E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7E1E">
        <w:rPr>
          <w:rFonts w:ascii="Times New Roman" w:hAnsi="Times New Roman"/>
          <w:b/>
          <w:bCs/>
          <w:sz w:val="28"/>
          <w:szCs w:val="28"/>
        </w:rPr>
        <w:t>Кафедры гистологии, цитологии и эмбриологии</w:t>
      </w:r>
    </w:p>
    <w:p w14:paraId="566560D5" w14:textId="01DA6AF1" w:rsidR="005F7E1E" w:rsidRPr="005F7E1E" w:rsidRDefault="005F7E1E" w:rsidP="005F7E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7E1E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240BBA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5F7E1E">
        <w:rPr>
          <w:rFonts w:ascii="Times New Roman" w:hAnsi="Times New Roman"/>
          <w:b/>
          <w:bCs/>
          <w:sz w:val="28"/>
          <w:szCs w:val="28"/>
        </w:rPr>
        <w:t xml:space="preserve"> квартал 202</w:t>
      </w:r>
      <w:r w:rsidR="00240BBA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Pr="005F7E1E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997406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C2F46E0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F499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Давлетшин Э.Ф., Шульман И.А., Мухамедшина Я.О. Комбинированные подходы для терапии травмы спинного мозга // Вестник травматологии и ортопедии им. Н.Н. Приорова.-  </w:t>
            </w:r>
            <w:r w:rsidRPr="006F49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Т. 31, No Х, 2024 </w:t>
            </w:r>
            <w:r w:rsidRPr="006F499C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/ </w:t>
            </w:r>
            <w:r w:rsidRPr="006F499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Vol. 31 (Х) 2024</w:t>
            </w:r>
            <w:r w:rsidRPr="006F499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 DOI: </w:t>
            </w:r>
            <w:hyperlink r:id="rId8" w:tgtFrame="_blank" w:history="1">
              <w:r w:rsidRPr="006F499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https://doi.org/10.17816/vto629852</w:t>
              </w:r>
            </w:hyperlink>
          </w:p>
          <w:p w14:paraId="4CBEEF9E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B5DFC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Р.В.Шевченко, Р.Р.Гарифулин, В.В.Валиуллин, Ф.О.Фадеев, А.А.Измайлов, А.М.Агаев, Р.Р.Исламов. Транстравматическая эпидуральная электростимуляция способствует сохранности спинного мозга и скелетных мышц у свиней. – Бюллетень экспериментальной биологии и медицины, 2024, Том 178, № 10 DOI 10.47056/0365-9615-2024-178-10-516-520</w:t>
            </w:r>
          </w:p>
          <w:p w14:paraId="6D51615D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11E4D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А.Н.Лисюков1, М.И.Маркелова2, И.И.Гайнуллин1, Э.Э.Бекмухамедова1, В.В.Валиуллин1, Р.Р.Исламов. Биоинформатический анализ транскриптомов клеток поясничного утолщения спинного мозга мышей в условиях опорной разгрузки задних конечностей и последующей реабилитации. – Бюллетень экспериментальной биологии и медицины, 2024, Том 178, № 10, DOI 10.47056/0365-9615-2024-178-10-422-425</w:t>
            </w:r>
          </w:p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40BBA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7B24417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 xml:space="preserve">Ilyas Kabdesh1 · Olga Tutova1 · Elvira Akhmetzyanova1 · Anna Timofeeva1 · Aizilya Bilalova1 · Yana Mukhamedshina1,2 · Yuri Chelyshev. 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Thoracic Spinal Cord Contusion Impacts on Lumbar Enlargement: Molecular Insights. – Molecular Neurobiology </w:t>
            </w:r>
            <w:hyperlink r:id="rId9" w:history="1">
              <w:r w:rsidRPr="006F499C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https://doi.org/10.1007/s12035-025-04794-9</w:t>
              </w:r>
            </w:hyperlink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опубл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февр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</w:p>
          <w:p w14:paraId="5CEADCD4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268CE1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A.V. Timofeeva a a , E.R. Akhmetzyanova, A.A. Rizvanov, Y.O. Mukhamedshina. Interaction of microglia with the microenvironment in spinal cord injury. – Neuroscience 565 (2025) 594–603 </w:t>
            </w:r>
            <w:hyperlink r:id="rId10" w:history="1">
              <w:r w:rsidRPr="006F499C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https://doi.org/10.1016/j.neuroscience.2024.11.074</w:t>
              </w:r>
            </w:hyperlink>
          </w:p>
          <w:p w14:paraId="16F761BE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6D6CDF" w14:textId="77777777" w:rsidR="00240BBA" w:rsidRPr="006F499C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Davletshin Eldar1, *, Sufianov Albert2, 3, Ageeva Tatyana1, Sufianova Galina4, Rizvanov Albert1, 5, Mukhamedshina Yana1.  Optogenetic approaches for neural tissue regeneration a review of basic optogenetic principles and target cells for therapy. – Neural Regeneration Research</w:t>
            </w:r>
            <w:r w:rsidRPr="006F499C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｜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 21</w:t>
            </w:r>
            <w:r w:rsidRPr="006F499C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｜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No.×× </w:t>
            </w:r>
            <w:r w:rsidRPr="006F499C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｜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×× 2026</w:t>
            </w:r>
            <w:r w:rsidRPr="006F499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｜</w:t>
            </w:r>
            <w:r w:rsidRPr="006F4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https://doi.org/10.4103/NRR.NRR-D-24-00685 Date of web publication: February 24, 2025</w:t>
            </w:r>
          </w:p>
          <w:p w14:paraId="516C2DBA" w14:textId="77777777" w:rsidR="00061640" w:rsidRPr="00240BB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240BB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1EB1AC8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C7A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6D4EFFE" w:rsidR="00FC7ADE" w:rsidRPr="00FC7ADE" w:rsidRDefault="00FC7AD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B3DF00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3454B03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64A631B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603B355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4AA908F8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5BF3AD6" w14:textId="377479E1" w:rsidR="00240BBA" w:rsidRPr="00CF763D" w:rsidRDefault="00240BBA" w:rsidP="00240BB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F499C">
              <w:rPr>
                <w:rFonts w:ascii="Times New Roman" w:hAnsi="Times New Roman" w:cs="Times New Roman"/>
                <w:sz w:val="20"/>
                <w:szCs w:val="20"/>
              </w:rPr>
              <w:t>Заявка на грант РНФ «Аппаратно-управляемый способ закрытия больших дефектов брюшной стенки», № проекта 25-75-00119. Руководитель проекта Измайлов Андрей Александрович. Заявка № 25-75-00119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2025-2027. Исполнители Таргачев, Ахметов</w:t>
            </w:r>
          </w:p>
          <w:p w14:paraId="5A5CF25B" w14:textId="68A51677" w:rsidR="00325664" w:rsidRPr="00240BBA" w:rsidRDefault="00240BB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на 1 год – 1500 т.р.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4FE4FE5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46FAA253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1C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45B730F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4E3576B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8E486D4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DFB0287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1C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4F35731D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2AE6AB2A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1C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66BF2D30" w:rsidR="00B541A5" w:rsidRPr="00241C14" w:rsidRDefault="00241C14" w:rsidP="00CD22C1">
      <w:pPr>
        <w:ind w:firstLine="708"/>
      </w:pPr>
      <w:r>
        <w:rPr>
          <w:rFonts w:ascii="Times New Roman" w:hAnsi="Times New Roman"/>
          <w:sz w:val="24"/>
          <w:szCs w:val="24"/>
        </w:rPr>
        <w:t>Заведующий кафедрой профессор Р.Р. Исламов</w:t>
      </w:r>
    </w:p>
    <w:sectPr w:rsidR="00B541A5" w:rsidRPr="00241C1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6A21" w14:textId="77777777" w:rsidR="0052276D" w:rsidRDefault="0052276D" w:rsidP="008638C3">
      <w:pPr>
        <w:spacing w:after="0"/>
      </w:pPr>
      <w:r>
        <w:separator/>
      </w:r>
    </w:p>
  </w:endnote>
  <w:endnote w:type="continuationSeparator" w:id="0">
    <w:p w14:paraId="00F023EC" w14:textId="77777777" w:rsidR="0052276D" w:rsidRDefault="0052276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4D7D2" w14:textId="77777777" w:rsidR="0052276D" w:rsidRDefault="0052276D" w:rsidP="008638C3">
      <w:pPr>
        <w:spacing w:after="0"/>
      </w:pPr>
      <w:r>
        <w:separator/>
      </w:r>
    </w:p>
  </w:footnote>
  <w:footnote w:type="continuationSeparator" w:id="0">
    <w:p w14:paraId="1F876F58" w14:textId="77777777" w:rsidR="0052276D" w:rsidRDefault="0052276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849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C8D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0A8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105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D1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602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42C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EAE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4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DCD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AAF"/>
    <w:multiLevelType w:val="hybridMultilevel"/>
    <w:tmpl w:val="B55AB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C315B"/>
    <w:multiLevelType w:val="hybridMultilevel"/>
    <w:tmpl w:val="429E3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0BBA"/>
    <w:rsid w:val="00241C14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6CA8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0107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276D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5F7E1E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149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64F2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C7ADE"/>
    <w:rsid w:val="00FD6A93"/>
    <w:rsid w:val="00FE127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5F7E1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0">
    <w:name w:val="No Spacing"/>
    <w:uiPriority w:val="1"/>
    <w:qFormat/>
    <w:rsid w:val="005F7E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5F7E1E"/>
    <w:rPr>
      <w:b/>
      <w:bCs/>
    </w:rPr>
  </w:style>
  <w:style w:type="paragraph" w:customStyle="1" w:styleId="Default">
    <w:name w:val="Default"/>
    <w:rsid w:val="005F7E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16/vto629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neuroscience.2024.11.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2035-025-04794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C2A2-AD5D-46BB-ABA5-3FC61187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5965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2025-04-07T07:09:00Z</dcterms:created>
  <dcterms:modified xsi:type="dcterms:W3CDTF">2025-04-07T07:09:00Z</dcterms:modified>
</cp:coreProperties>
</file>